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2121213A" w:rsidR="00F31F35" w:rsidRDefault="00E27291" w:rsidP="00F31F35">
      <w:pPr>
        <w:pStyle w:val="Titre"/>
        <w:jc w:val="center"/>
      </w:pPr>
      <w:proofErr w:type="spellStart"/>
      <w:r>
        <w:t>Mileva</w:t>
      </w:r>
      <w:proofErr w:type="spellEnd"/>
      <w:r>
        <w:t xml:space="preserve"> Maric</w:t>
      </w:r>
      <w:r w:rsidR="002355C9">
        <w:t xml:space="preserve"> (1</w:t>
      </w:r>
      <w:r w:rsidR="00A61FFB">
        <w:t>875</w:t>
      </w:r>
      <w:r w:rsidR="002355C9">
        <w:t>-</w:t>
      </w:r>
      <w:r w:rsidR="00A61FFB">
        <w:t>1948</w:t>
      </w:r>
      <w:r w:rsidR="002355C9">
        <w:t>)</w:t>
      </w:r>
    </w:p>
    <w:p w14:paraId="4E6E6E3E" w14:textId="6E855423" w:rsidR="00F31F35" w:rsidRDefault="00F31F35"/>
    <w:p w14:paraId="6AAA24F8" w14:textId="669ED742" w:rsidR="00F31F35" w:rsidRPr="00F31F35" w:rsidRDefault="00F31F35">
      <w:pPr>
        <w:rPr>
          <w:b/>
          <w:bCs/>
        </w:rPr>
      </w:pPr>
      <w:r w:rsidRPr="00F31F35">
        <w:rPr>
          <w:b/>
          <w:bCs/>
        </w:rPr>
        <w:t xml:space="preserve">Début de </w:t>
      </w:r>
      <w:r>
        <w:rPr>
          <w:b/>
          <w:bCs/>
        </w:rPr>
        <w:t>l</w:t>
      </w:r>
      <w:r w:rsidRPr="00F31F35">
        <w:rPr>
          <w:b/>
          <w:bCs/>
        </w:rPr>
        <w:t xml:space="preserve">a </w:t>
      </w:r>
      <w:hyperlink r:id="rId5"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613AB80E" w14:textId="67C7D5B4" w:rsidR="00480C62" w:rsidRPr="00A61FFB" w:rsidRDefault="00A61FFB" w:rsidP="00F31F35">
      <w:pPr>
        <w:jc w:val="both"/>
      </w:pPr>
      <w:proofErr w:type="spellStart"/>
      <w:r w:rsidRPr="00A61FFB">
        <w:rPr>
          <w:b/>
          <w:bCs/>
          <w:i/>
          <w:iCs/>
        </w:rPr>
        <w:t>Mileva</w:t>
      </w:r>
      <w:proofErr w:type="spellEnd"/>
      <w:r w:rsidRPr="00A61FFB">
        <w:rPr>
          <w:b/>
          <w:bCs/>
          <w:i/>
          <w:iCs/>
        </w:rPr>
        <w:t xml:space="preserve"> </w:t>
      </w:r>
      <w:proofErr w:type="spellStart"/>
      <w:r w:rsidRPr="00A61FFB">
        <w:rPr>
          <w:b/>
          <w:bCs/>
          <w:i/>
          <w:iCs/>
        </w:rPr>
        <w:t>Marić</w:t>
      </w:r>
      <w:proofErr w:type="spellEnd"/>
      <w:r w:rsidRPr="00A61FFB">
        <w:rPr>
          <w:b/>
          <w:bCs/>
          <w:i/>
          <w:iCs/>
        </w:rPr>
        <w:t xml:space="preserve">-Einstein ou </w:t>
      </w:r>
      <w:proofErr w:type="spellStart"/>
      <w:r w:rsidRPr="00A61FFB">
        <w:rPr>
          <w:b/>
          <w:bCs/>
          <w:i/>
          <w:iCs/>
        </w:rPr>
        <w:t>Mileva</w:t>
      </w:r>
      <w:proofErr w:type="spellEnd"/>
      <w:r w:rsidRPr="00A61FFB">
        <w:rPr>
          <w:b/>
          <w:bCs/>
          <w:i/>
          <w:iCs/>
        </w:rPr>
        <w:t xml:space="preserve"> </w:t>
      </w:r>
      <w:proofErr w:type="spellStart"/>
      <w:r w:rsidRPr="00A61FFB">
        <w:rPr>
          <w:b/>
          <w:bCs/>
          <w:i/>
          <w:iCs/>
        </w:rPr>
        <w:t>Marić</w:t>
      </w:r>
      <w:proofErr w:type="spellEnd"/>
      <w:r w:rsidRPr="00A61FFB">
        <w:rPr>
          <w:b/>
          <w:bCs/>
          <w:i/>
          <w:iCs/>
        </w:rPr>
        <w:t xml:space="preserve"> (en cyrillique serbe : </w:t>
      </w:r>
      <w:proofErr w:type="spellStart"/>
      <w:r w:rsidRPr="00A61FFB">
        <w:rPr>
          <w:b/>
          <w:bCs/>
          <w:i/>
          <w:iCs/>
        </w:rPr>
        <w:t>Милева</w:t>
      </w:r>
      <w:proofErr w:type="spellEnd"/>
      <w:r w:rsidRPr="00A61FFB">
        <w:rPr>
          <w:b/>
          <w:bCs/>
          <w:i/>
          <w:iCs/>
        </w:rPr>
        <w:t xml:space="preserve"> </w:t>
      </w:r>
      <w:proofErr w:type="spellStart"/>
      <w:r w:rsidRPr="00A61FFB">
        <w:rPr>
          <w:b/>
          <w:bCs/>
          <w:i/>
          <w:iCs/>
        </w:rPr>
        <w:t>Марић</w:t>
      </w:r>
      <w:proofErr w:type="spellEnd"/>
      <w:r w:rsidRPr="00A61FFB">
        <w:rPr>
          <w:b/>
          <w:bCs/>
          <w:i/>
          <w:iCs/>
        </w:rPr>
        <w:t xml:space="preserve">), </w:t>
      </w:r>
      <w:r w:rsidRPr="00A61FFB">
        <w:rPr>
          <w:i/>
          <w:iCs/>
        </w:rPr>
        <w:t xml:space="preserve">née le 19 décembre 1875 à </w:t>
      </w:r>
      <w:proofErr w:type="spellStart"/>
      <w:r w:rsidRPr="00A61FFB">
        <w:rPr>
          <w:i/>
          <w:iCs/>
        </w:rPr>
        <w:t>Titel</w:t>
      </w:r>
      <w:proofErr w:type="spellEnd"/>
      <w:r w:rsidRPr="00A61FFB">
        <w:rPr>
          <w:i/>
          <w:iCs/>
        </w:rPr>
        <w:t>, Serbie et morte le 4 août 1948 à Zurich, est une physicienne d'origine serbe. Elle fut la camarade d’études d’Albert Einstein, puis sa première épouse. Depuis les années 1980, il existe un débat concernant sa participation à la plupart des travaux scientifiques de son mari.</w:t>
      </w:r>
    </w:p>
    <w:p w14:paraId="537FA497" w14:textId="77777777" w:rsidR="00A61FFB" w:rsidRDefault="00A61FFB" w:rsidP="00F31F35">
      <w:pPr>
        <w:jc w:val="both"/>
        <w:rPr>
          <w:rStyle w:val="Titre1Car"/>
        </w:rPr>
      </w:pPr>
    </w:p>
    <w:p w14:paraId="6D2B64A4" w14:textId="17AA5B1F" w:rsidR="00EF57EA" w:rsidRDefault="005A6B86" w:rsidP="00F31F35">
      <w:pPr>
        <w:jc w:val="both"/>
        <w:rPr>
          <w:rStyle w:val="Titre1Car"/>
        </w:rPr>
      </w:pPr>
      <w:r>
        <w:rPr>
          <w:rStyle w:val="Titre1Car"/>
        </w:rPr>
        <w:t>Une</w:t>
      </w:r>
      <w:r w:rsidR="00F31F35" w:rsidRPr="00F31F35">
        <w:rPr>
          <w:rStyle w:val="Titre1Car"/>
        </w:rPr>
        <w:t xml:space="preserve"> vidéo</w:t>
      </w:r>
    </w:p>
    <w:bookmarkStart w:id="0" w:name="_Hlk175492013"/>
    <w:bookmarkStart w:id="1" w:name="_Hlk175490927"/>
    <w:p w14:paraId="17301C9B" w14:textId="48A11868" w:rsidR="00430C75" w:rsidRDefault="00A61FFB" w:rsidP="00430C75">
      <w:pPr>
        <w:jc w:val="both"/>
      </w:pPr>
      <w:r>
        <w:fldChar w:fldCharType="begin"/>
      </w:r>
      <w:r>
        <w:instrText>HYPERLINK "https://www.arte.tv/fr/videos/090626-019-A/cherchez-la-femme/"</w:instrText>
      </w:r>
      <w:r>
        <w:fldChar w:fldCharType="separate"/>
      </w:r>
      <w:proofErr w:type="spellStart"/>
      <w:r w:rsidRPr="00A61FFB">
        <w:rPr>
          <w:rStyle w:val="Lienhypertexte"/>
        </w:rPr>
        <w:t>Mileva</w:t>
      </w:r>
      <w:proofErr w:type="spellEnd"/>
      <w:r w:rsidRPr="00A61FFB">
        <w:rPr>
          <w:rStyle w:val="Lienhypertexte"/>
        </w:rPr>
        <w:t xml:space="preserve"> Maric – Albert Einstein</w:t>
      </w:r>
      <w:r>
        <w:fldChar w:fldCharType="end"/>
      </w:r>
      <w:r w:rsidR="003C774C">
        <w:t xml:space="preserve"> </w:t>
      </w:r>
      <w:r w:rsidR="00667626">
        <w:t>(Arte TV)</w:t>
      </w:r>
    </w:p>
    <w:bookmarkEnd w:id="0"/>
    <w:bookmarkEnd w:id="1"/>
    <w:p w14:paraId="43045F6F" w14:textId="77777777" w:rsidR="005A6B86" w:rsidRDefault="005A6B86" w:rsidP="000A2B85">
      <w:pPr>
        <w:pStyle w:val="Titre1"/>
      </w:pPr>
    </w:p>
    <w:p w14:paraId="12FDCC78" w14:textId="46C65DAC"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p>
    <w:p w14:paraId="7702EED4" w14:textId="5AB0DDB4" w:rsidR="00430C75" w:rsidRDefault="00A61FFB" w:rsidP="00667626">
      <w:pPr>
        <w:jc w:val="both"/>
      </w:pPr>
      <w:r>
        <w:rPr>
          <w:noProof/>
        </w:rPr>
        <w:drawing>
          <wp:anchor distT="0" distB="0" distL="114300" distR="114300" simplePos="0" relativeHeight="251660288" behindDoc="0" locked="0" layoutInCell="1" allowOverlap="1" wp14:anchorId="741930A1" wp14:editId="03231216">
            <wp:simplePos x="0" y="0"/>
            <wp:positionH relativeFrom="margin">
              <wp:posOffset>4626610</wp:posOffset>
            </wp:positionH>
            <wp:positionV relativeFrom="paragraph">
              <wp:posOffset>7620</wp:posOffset>
            </wp:positionV>
            <wp:extent cx="1905000" cy="3124200"/>
            <wp:effectExtent l="0" t="0" r="0" b="0"/>
            <wp:wrapSquare wrapText="bothSides"/>
            <wp:docPr id="81510548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105484" name=""/>
                    <pic:cNvPicPr/>
                  </pic:nvPicPr>
                  <pic:blipFill>
                    <a:blip r:embed="rId6">
                      <a:extLst>
                        <a:ext uri="{28A0092B-C50C-407E-A947-70E740481C1C}">
                          <a14:useLocalDpi xmlns:a14="http://schemas.microsoft.com/office/drawing/2010/main" val="0"/>
                        </a:ext>
                      </a:extLst>
                    </a:blip>
                    <a:stretch>
                      <a:fillRect/>
                    </a:stretch>
                  </pic:blipFill>
                  <pic:spPr>
                    <a:xfrm>
                      <a:off x="0" y="0"/>
                      <a:ext cx="1905000" cy="3124200"/>
                    </a:xfrm>
                    <a:prstGeom prst="rect">
                      <a:avLst/>
                    </a:prstGeom>
                  </pic:spPr>
                </pic:pic>
              </a:graphicData>
            </a:graphic>
          </wp:anchor>
        </w:drawing>
      </w:r>
    </w:p>
    <w:p w14:paraId="739C21A7" w14:textId="77777777" w:rsidR="00A61FFB" w:rsidRPr="00A61FFB" w:rsidRDefault="00A61FFB" w:rsidP="00A61FFB">
      <w:pPr>
        <w:jc w:val="both"/>
      </w:pPr>
      <w:r w:rsidRPr="00A61FFB">
        <w:t>Le génie derrière le génie</w:t>
      </w:r>
    </w:p>
    <w:p w14:paraId="47C3EF91" w14:textId="71FB15F3" w:rsidR="00A61FFB" w:rsidRPr="00A61FFB" w:rsidRDefault="00A61FFB" w:rsidP="00A61FFB">
      <w:pPr>
        <w:jc w:val="both"/>
      </w:pPr>
      <w:r w:rsidRPr="00A61FFB">
        <w:t xml:space="preserve">Albert Einstein n'est qu'un étudiant farfelu quand </w:t>
      </w:r>
      <w:proofErr w:type="spellStart"/>
      <w:r w:rsidRPr="00A61FFB">
        <w:t>Mileva</w:t>
      </w:r>
      <w:proofErr w:type="spellEnd"/>
      <w:r w:rsidRPr="00A61FFB">
        <w:t xml:space="preserve"> </w:t>
      </w:r>
      <w:proofErr w:type="spellStart"/>
      <w:r w:rsidRPr="00A61FFB">
        <w:t>Marić</w:t>
      </w:r>
      <w:proofErr w:type="spellEnd"/>
      <w:r w:rsidRPr="00A61FFB">
        <w:t xml:space="preserve">, brillante Serbe désireuse de vivre de sa passion pour la science, le rencontre sur les bancs de l'université de Zurich, en 1896. Unis par la même ferveur intellectuelle, les deux époux traversent les péripéties de l'amour – grossesse illégitime, mariage en catastrophe, perte d'un enfant – tout en élaborant ensemble leur pensée scientifique. Mais y a-t-il de la place pour deux génies dans un même couple ? Il faudra attendre 1980 pour que le rôle de </w:t>
      </w:r>
      <w:proofErr w:type="spellStart"/>
      <w:r w:rsidRPr="00A61FFB">
        <w:t>Mileva</w:t>
      </w:r>
      <w:proofErr w:type="spellEnd"/>
      <w:r w:rsidRPr="00A61FFB">
        <w:t xml:space="preserve"> dans l'élaboration de la pensée de la relativité soit exhumé. Lumière sur la première femme, la muse et la victime du grand Albert Einstein.</w:t>
      </w:r>
    </w:p>
    <w:p w14:paraId="5FA12B1D" w14:textId="4E363448" w:rsidR="003C774C" w:rsidRDefault="003C774C" w:rsidP="003C774C">
      <w:pPr>
        <w:jc w:val="both"/>
      </w:pPr>
    </w:p>
    <w:p w14:paraId="4D21D351" w14:textId="77777777" w:rsidR="008815F6" w:rsidRDefault="008815F6" w:rsidP="003C774C">
      <w:pPr>
        <w:jc w:val="both"/>
      </w:pPr>
    </w:p>
    <w:p w14:paraId="20A97860" w14:textId="739F04C3" w:rsidR="008815F6" w:rsidRDefault="008815F6" w:rsidP="003C774C">
      <w:pPr>
        <w:jc w:val="both"/>
      </w:pPr>
      <w:r w:rsidRPr="001F3478">
        <w:rPr>
          <w:b/>
          <w:bCs/>
        </w:rPr>
        <w:t xml:space="preserve">Note de </w:t>
      </w:r>
      <w:proofErr w:type="spellStart"/>
      <w:r w:rsidR="00785B3A" w:rsidRPr="00785B3A">
        <w:rPr>
          <w:b/>
          <w:bCs/>
        </w:rPr>
        <w:t>Y</w:t>
      </w:r>
      <w:r w:rsidR="00785B3A" w:rsidRPr="00785B3A">
        <w:rPr>
          <w:b/>
          <w:bCs/>
          <w:sz w:val="18"/>
          <w:szCs w:val="18"/>
        </w:rPr>
        <w:t>o</w:t>
      </w:r>
      <w:r w:rsidR="00785B3A" w:rsidRPr="00785B3A">
        <w:rPr>
          <w:b/>
          <w:bCs/>
        </w:rPr>
        <w:t>Da</w:t>
      </w:r>
      <w:proofErr w:type="spellEnd"/>
      <w:r w:rsidRPr="001F3478">
        <w:rPr>
          <w:b/>
          <w:bCs/>
        </w:rPr>
        <w:t>:</w:t>
      </w:r>
      <w:r>
        <w:t xml:space="preserve"> </w:t>
      </w:r>
      <w:r w:rsidR="00A61FFB">
        <w:t>très intéressante participation au débat sur la part du travail de cette grande physicienne aux travaux d’Albert Einstein.</w:t>
      </w:r>
    </w:p>
    <w:p w14:paraId="2FE87C07" w14:textId="2EC01117" w:rsidR="008815F6" w:rsidRPr="003C774C" w:rsidRDefault="008815F6" w:rsidP="003C774C">
      <w:pPr>
        <w:jc w:val="both"/>
      </w:pPr>
    </w:p>
    <w:p w14:paraId="16E2DE30" w14:textId="77777777" w:rsidR="00667626" w:rsidRDefault="00667626" w:rsidP="00667626">
      <w:pPr>
        <w:jc w:val="both"/>
      </w:pPr>
    </w:p>
    <w:p w14:paraId="0086BF4F" w14:textId="4F8C90DD" w:rsidR="00667626" w:rsidRDefault="0027766C" w:rsidP="00667626">
      <w:pPr>
        <w:jc w:val="both"/>
      </w:pPr>
      <w:r>
        <w:rPr>
          <w:noProof/>
        </w:rPr>
        <w:drawing>
          <wp:anchor distT="0" distB="0" distL="114300" distR="114300" simplePos="0" relativeHeight="251662336" behindDoc="0" locked="0" layoutInCell="1" allowOverlap="1" wp14:anchorId="759F4C47" wp14:editId="137FD0A7">
            <wp:simplePos x="0" y="0"/>
            <wp:positionH relativeFrom="margin">
              <wp:align>right</wp:align>
            </wp:positionH>
            <wp:positionV relativeFrom="paragraph">
              <wp:posOffset>183515</wp:posOffset>
            </wp:positionV>
            <wp:extent cx="2052955"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52955" cy="2910840"/>
                    </a:xfrm>
                    <a:prstGeom prst="rect">
                      <a:avLst/>
                    </a:prstGeom>
                    <a:noFill/>
                    <a:ln>
                      <a:noFill/>
                    </a:ln>
                  </pic:spPr>
                </pic:pic>
              </a:graphicData>
            </a:graphic>
          </wp:anchor>
        </w:drawing>
      </w:r>
    </w:p>
    <w:p w14:paraId="0C40687E" w14:textId="16B71FD1" w:rsidR="0027766C" w:rsidRDefault="0027766C" w:rsidP="0027766C">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autre lecture </w:t>
      </w:r>
    </w:p>
    <w:p w14:paraId="1DF55A68" w14:textId="38031B6E" w:rsidR="0027766C" w:rsidRDefault="0027766C" w:rsidP="0027766C">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7C722091" w14:textId="77777777" w:rsidR="0027766C" w:rsidRDefault="0027766C" w:rsidP="0027766C"/>
    <w:p w14:paraId="6899F6D6" w14:textId="48E3359D" w:rsidR="0027766C" w:rsidRPr="004312D6" w:rsidRDefault="0027766C" w:rsidP="0027766C">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4B04A525" w14:textId="77777777" w:rsidR="0027766C" w:rsidRDefault="0027766C" w:rsidP="00667626">
      <w:pPr>
        <w:jc w:val="both"/>
      </w:pPr>
    </w:p>
    <w:p w14:paraId="36FEEBDA" w14:textId="77777777" w:rsidR="00B66049" w:rsidRDefault="00B66049" w:rsidP="00667626">
      <w:pPr>
        <w:jc w:val="both"/>
      </w:pPr>
    </w:p>
    <w:p w14:paraId="70D8D783" w14:textId="77777777" w:rsidR="00B66049" w:rsidRDefault="00B66049" w:rsidP="00667626">
      <w:pPr>
        <w:jc w:val="both"/>
      </w:pPr>
    </w:p>
    <w:p w14:paraId="64723153" w14:textId="77777777" w:rsidR="00B66049" w:rsidRDefault="00B66049" w:rsidP="00667626">
      <w:pPr>
        <w:jc w:val="both"/>
      </w:pPr>
    </w:p>
    <w:p w14:paraId="70866F00" w14:textId="77777777" w:rsidR="00B66049" w:rsidRDefault="00B66049" w:rsidP="00667626">
      <w:pPr>
        <w:jc w:val="both"/>
      </w:pPr>
    </w:p>
    <w:p w14:paraId="46D22920" w14:textId="38C7A42F" w:rsidR="00B66049" w:rsidRPr="00B66049" w:rsidRDefault="00B66049" w:rsidP="00667626">
      <w:pPr>
        <w:jc w:val="both"/>
        <w:rPr>
          <w:rFonts w:asciiTheme="majorHAnsi" w:eastAsiaTheme="majorEastAsia" w:hAnsiTheme="majorHAnsi" w:cstheme="majorBidi"/>
          <w:color w:val="2F5496" w:themeColor="accent1" w:themeShade="BF"/>
          <w:sz w:val="32"/>
          <w:szCs w:val="32"/>
        </w:rPr>
      </w:pPr>
      <w:bookmarkStart w:id="2" w:name="_Hlk206687905"/>
      <w:r w:rsidRPr="00B66049">
        <w:rPr>
          <w:rFonts w:asciiTheme="majorHAnsi" w:eastAsiaTheme="majorEastAsia" w:hAnsiTheme="majorHAnsi" w:cstheme="majorBidi"/>
          <w:color w:val="2F5496" w:themeColor="accent1" w:themeShade="BF"/>
          <w:sz w:val="32"/>
          <w:szCs w:val="32"/>
        </w:rPr>
        <w:lastRenderedPageBreak/>
        <w:t>Encore une autre lecture</w:t>
      </w:r>
    </w:p>
    <w:p w14:paraId="08D8967F" w14:textId="017E45A1" w:rsidR="00B66049" w:rsidRPr="00B66049" w:rsidRDefault="00B66049" w:rsidP="00B66049">
      <w:pPr>
        <w:jc w:val="both"/>
        <w:rPr>
          <w:b/>
          <w:bCs/>
        </w:rPr>
      </w:pPr>
      <w:r w:rsidRPr="00B66049">
        <w:drawing>
          <wp:anchor distT="0" distB="0" distL="114300" distR="114300" simplePos="0" relativeHeight="251663360" behindDoc="0" locked="0" layoutInCell="1" allowOverlap="1" wp14:anchorId="495E1DDA" wp14:editId="7E10B89D">
            <wp:simplePos x="0" y="0"/>
            <wp:positionH relativeFrom="margin">
              <wp:align>right</wp:align>
            </wp:positionH>
            <wp:positionV relativeFrom="paragraph">
              <wp:posOffset>10795</wp:posOffset>
            </wp:positionV>
            <wp:extent cx="3155621" cy="4611476"/>
            <wp:effectExtent l="0" t="0" r="6985" b="0"/>
            <wp:wrapSquare wrapText="bothSides"/>
            <wp:docPr id="8243762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376200" name=""/>
                    <pic:cNvPicPr/>
                  </pic:nvPicPr>
                  <pic:blipFill>
                    <a:blip r:embed="rId8">
                      <a:extLst>
                        <a:ext uri="{28A0092B-C50C-407E-A947-70E740481C1C}">
                          <a14:useLocalDpi xmlns:a14="http://schemas.microsoft.com/office/drawing/2010/main" val="0"/>
                        </a:ext>
                      </a:extLst>
                    </a:blip>
                    <a:stretch>
                      <a:fillRect/>
                    </a:stretch>
                  </pic:blipFill>
                  <pic:spPr>
                    <a:xfrm>
                      <a:off x="0" y="0"/>
                      <a:ext cx="3155621" cy="4611476"/>
                    </a:xfrm>
                    <a:prstGeom prst="rect">
                      <a:avLst/>
                    </a:prstGeom>
                  </pic:spPr>
                </pic:pic>
              </a:graphicData>
            </a:graphic>
          </wp:anchor>
        </w:drawing>
      </w:r>
      <w:r w:rsidRPr="00B66049">
        <w:rPr>
          <w:b/>
          <w:bCs/>
        </w:rPr>
        <w:t>Figures féminines oubliées de l’Histoire Tome II</w:t>
      </w:r>
      <w:r>
        <w:rPr>
          <w:b/>
          <w:bCs/>
        </w:rPr>
        <w:t xml:space="preserve"> </w:t>
      </w:r>
      <w:r w:rsidRPr="00B66049">
        <w:rPr>
          <w:b/>
          <w:bCs/>
        </w:rPr>
        <w:t xml:space="preserve">: Douze portraits de femmes réelles qui ont marqué l’Histoire — et que l’Histoire a voulu faire taire </w:t>
      </w:r>
    </w:p>
    <w:p w14:paraId="7812320B" w14:textId="4354A4E0" w:rsidR="00B66049" w:rsidRPr="00B66049" w:rsidRDefault="00B66049" w:rsidP="00B66049">
      <w:pPr>
        <w:jc w:val="both"/>
      </w:pPr>
      <w:proofErr w:type="gramStart"/>
      <w:r w:rsidRPr="00B66049">
        <w:t>de</w:t>
      </w:r>
      <w:proofErr w:type="gramEnd"/>
      <w:r w:rsidRPr="00B66049">
        <w:t xml:space="preserve"> André </w:t>
      </w:r>
      <w:proofErr w:type="spellStart"/>
      <w:r w:rsidRPr="00B66049">
        <w:t>Huan</w:t>
      </w:r>
      <w:proofErr w:type="spellEnd"/>
      <w:r w:rsidRPr="00B66049">
        <w:t xml:space="preserve"> </w:t>
      </w:r>
      <w:r>
        <w:t xml:space="preserve">- </w:t>
      </w:r>
      <w:r w:rsidRPr="00B66049">
        <w:t xml:space="preserve">Format Kindle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66049" w:rsidRPr="00B66049" w14:paraId="1F7A07A0" w14:textId="77777777">
        <w:trPr>
          <w:tblCellSpacing w:w="15" w:type="dxa"/>
        </w:trPr>
        <w:tc>
          <w:tcPr>
            <w:tcW w:w="0" w:type="auto"/>
            <w:vAlign w:val="center"/>
            <w:hideMark/>
          </w:tcPr>
          <w:p w14:paraId="6D16D1C3" w14:textId="77777777" w:rsidR="00B66049" w:rsidRPr="00B66049" w:rsidRDefault="00B66049" w:rsidP="00B66049">
            <w:pPr>
              <w:jc w:val="both"/>
            </w:pPr>
          </w:p>
        </w:tc>
      </w:tr>
    </w:tbl>
    <w:p w14:paraId="47728B25" w14:textId="54870756" w:rsidR="00B66049" w:rsidRPr="00B66049" w:rsidRDefault="00B66049" w:rsidP="00B66049">
      <w:pPr>
        <w:jc w:val="both"/>
      </w:pPr>
      <w:r>
        <w:t>D</w:t>
      </w:r>
      <w:r w:rsidRPr="00B66049">
        <w:t>ouze portraits de femmes réelles qui ont marqué l’Histoire — et que l’Histoire a voulu faire taire.</w:t>
      </w:r>
    </w:p>
    <w:p w14:paraId="1050DC7E" w14:textId="7EDFE706" w:rsidR="00B66049" w:rsidRPr="00B66049" w:rsidRDefault="00B66049" w:rsidP="00B66049">
      <w:pPr>
        <w:jc w:val="both"/>
      </w:pPr>
      <w:r w:rsidRPr="00B66049">
        <w:t>Dans ce deuxième volume passionnant et rigoureusement documenté, partez à la rencontre de douze femmes exceptionnelles, dont les noms ont été éclipsés, leurs contributions minimisées, voire effacées des récits officiels. Et pourtant, elles ont changé leur époque — parfois le monde — par leurs actes, leurs idées, ou leur simple refus de se soumettre.</w:t>
      </w:r>
    </w:p>
    <w:p w14:paraId="09277D48" w14:textId="77777777" w:rsidR="00B66049" w:rsidRPr="00B66049" w:rsidRDefault="00B66049" w:rsidP="00B66049">
      <w:pPr>
        <w:jc w:val="both"/>
      </w:pPr>
      <w:r w:rsidRPr="00B66049">
        <w:t>Chaque chapitre est une plongée vivante, fondée sur des faits historiques avérés, dans la trajectoire de femmes réelles, aux prises avec les préjugés, les guerres, les dogmes ou les silences de leur temps.</w:t>
      </w:r>
    </w:p>
    <w:p w14:paraId="4AFDECC7" w14:textId="77777777" w:rsidR="00B66049" w:rsidRPr="00B66049" w:rsidRDefault="00B66049" w:rsidP="00B66049">
      <w:pPr>
        <w:jc w:val="both"/>
      </w:pPr>
      <w:r w:rsidRPr="00B66049">
        <w:t>Découvrez :</w:t>
      </w:r>
    </w:p>
    <w:p w14:paraId="0A715BEC" w14:textId="77777777" w:rsidR="00B66049" w:rsidRPr="00B66049" w:rsidRDefault="00B66049" w:rsidP="00B66049">
      <w:pPr>
        <w:numPr>
          <w:ilvl w:val="0"/>
          <w:numId w:val="1"/>
        </w:numPr>
        <w:jc w:val="both"/>
      </w:pPr>
      <w:r w:rsidRPr="00B66049">
        <w:t>Lucie Aubrac, l’enseignante devenue figure de la Résistance, qui osa défier la Gestapo pour libérer son mari et sauver d’autres résistants, au nom de sa propre légitimité d’agir.</w:t>
      </w:r>
    </w:p>
    <w:p w14:paraId="39E0271B" w14:textId="77777777" w:rsidR="00B66049" w:rsidRPr="00B66049" w:rsidRDefault="00B66049" w:rsidP="00B66049">
      <w:pPr>
        <w:numPr>
          <w:ilvl w:val="0"/>
          <w:numId w:val="1"/>
        </w:numPr>
        <w:jc w:val="both"/>
      </w:pPr>
      <w:proofErr w:type="spellStart"/>
      <w:r w:rsidRPr="00B66049">
        <w:t>Mileva</w:t>
      </w:r>
      <w:proofErr w:type="spellEnd"/>
      <w:r w:rsidRPr="00B66049">
        <w:t xml:space="preserve"> </w:t>
      </w:r>
      <w:proofErr w:type="spellStart"/>
      <w:r w:rsidRPr="00B66049">
        <w:t>Marić</w:t>
      </w:r>
      <w:proofErr w:type="spellEnd"/>
      <w:r w:rsidRPr="00B66049">
        <w:t xml:space="preserve"> Einstein, mathématicienne et première épouse d’Albert Einstein, dont l’apport aux débuts de la relativité reste débattu — mais dont le génie, trop longtemps ignoré, resurgit à la lumière des archives.</w:t>
      </w:r>
    </w:p>
    <w:p w14:paraId="6748FD64" w14:textId="77777777" w:rsidR="00B66049" w:rsidRPr="00B66049" w:rsidRDefault="00B66049" w:rsidP="00B66049">
      <w:pPr>
        <w:numPr>
          <w:ilvl w:val="0"/>
          <w:numId w:val="1"/>
        </w:numPr>
        <w:jc w:val="both"/>
      </w:pPr>
      <w:r w:rsidRPr="00B66049">
        <w:t>Héloïse d’Argenteuil, brillante intellectuelle du Moyen Âge, souvent réduite à une histoire d’amour tragique, mais qui fut aussi une abbesse et une philosophe audacieuse.</w:t>
      </w:r>
    </w:p>
    <w:p w14:paraId="762DC336" w14:textId="77777777" w:rsidR="00B66049" w:rsidRPr="00B66049" w:rsidRDefault="00B66049" w:rsidP="00B66049">
      <w:pPr>
        <w:numPr>
          <w:ilvl w:val="0"/>
          <w:numId w:val="1"/>
        </w:numPr>
        <w:jc w:val="both"/>
      </w:pPr>
      <w:r w:rsidRPr="00B66049">
        <w:t>Louise Dupin, femme de lettres et salonnière des Lumières, qui rédigea un véritable plaidoyer féministe avant l’heure, dans une langue écartée des institutions.</w:t>
      </w:r>
    </w:p>
    <w:p w14:paraId="54A6DF4F" w14:textId="77777777" w:rsidR="00B66049" w:rsidRPr="00B66049" w:rsidRDefault="00B66049" w:rsidP="00B66049">
      <w:pPr>
        <w:numPr>
          <w:ilvl w:val="0"/>
          <w:numId w:val="1"/>
        </w:numPr>
        <w:jc w:val="both"/>
      </w:pPr>
      <w:r w:rsidRPr="00B66049">
        <w:t>Marie-Madeleine Fourcade, cheffe du réseau Alliance sous l’Occupation, seule femme à avoir dirigé un service de renseignement majeur contre les nazis, restée dans l’ombre de ses homologues masculins.</w:t>
      </w:r>
    </w:p>
    <w:p w14:paraId="20D1BABC" w14:textId="77777777" w:rsidR="00B66049" w:rsidRPr="00B66049" w:rsidRDefault="00B66049" w:rsidP="00B66049">
      <w:pPr>
        <w:numPr>
          <w:ilvl w:val="0"/>
          <w:numId w:val="1"/>
        </w:numPr>
        <w:jc w:val="both"/>
      </w:pPr>
      <w:r w:rsidRPr="00B66049">
        <w:t>Marthe Gautier, médecin pionnière de la trisomie 21, dépossédée de sa découverte pendant des décennies dans le monde scientifique dominé par les hommes.</w:t>
      </w:r>
    </w:p>
    <w:p w14:paraId="28F57A64" w14:textId="77777777" w:rsidR="00B66049" w:rsidRPr="00B66049" w:rsidRDefault="00B66049" w:rsidP="00B66049">
      <w:pPr>
        <w:numPr>
          <w:ilvl w:val="0"/>
          <w:numId w:val="1"/>
        </w:numPr>
        <w:jc w:val="both"/>
      </w:pPr>
      <w:r w:rsidRPr="00B66049">
        <w:t>Marguerite de Valois, la fameuse “Reine Margot”, bien plus qu’un personnage romantique : une souveraine érudite, politique, et stratège de la paix.</w:t>
      </w:r>
    </w:p>
    <w:p w14:paraId="6C651BBA" w14:textId="77777777" w:rsidR="00B66049" w:rsidRPr="00B66049" w:rsidRDefault="00B66049" w:rsidP="00B66049">
      <w:pPr>
        <w:numPr>
          <w:ilvl w:val="0"/>
          <w:numId w:val="1"/>
        </w:numPr>
        <w:jc w:val="both"/>
      </w:pPr>
      <w:r w:rsidRPr="00B66049">
        <w:t>Gertrude Bell, exploratrice, archéologue et diplomate britannique, qui participa à la redéfinition du Moyen-Orient au XXe siècle, puis fut écartée des récits géopolitiques officiels.</w:t>
      </w:r>
    </w:p>
    <w:p w14:paraId="7DE5A0C2" w14:textId="77777777" w:rsidR="00B66049" w:rsidRPr="00B66049" w:rsidRDefault="00B66049" w:rsidP="00B66049">
      <w:pPr>
        <w:numPr>
          <w:ilvl w:val="0"/>
          <w:numId w:val="1"/>
        </w:numPr>
        <w:jc w:val="both"/>
      </w:pPr>
      <w:r w:rsidRPr="00B66049">
        <w:t>Harriet Tubman, ancienne esclave devenue éclaireuse de l’armée de l’Union, organisatrice de raids militaires et figure emblématique de la lutte pour la liberté aux États-Unis.</w:t>
      </w:r>
    </w:p>
    <w:p w14:paraId="6D552BC8" w14:textId="77777777" w:rsidR="00B66049" w:rsidRPr="00B66049" w:rsidRDefault="00B66049" w:rsidP="00B66049">
      <w:pPr>
        <w:numPr>
          <w:ilvl w:val="0"/>
          <w:numId w:val="1"/>
        </w:numPr>
        <w:jc w:val="both"/>
      </w:pPr>
      <w:r w:rsidRPr="00B66049">
        <w:t>Alice Guy, première cinéaste de fiction au monde, productrice et cheffe de studio avant Hollywood, littéralement effacée des débuts du 7e art pendant près d’un siècle.</w:t>
      </w:r>
    </w:p>
    <w:p w14:paraId="777D9ADA" w14:textId="77777777" w:rsidR="00B66049" w:rsidRPr="00B66049" w:rsidRDefault="00B66049" w:rsidP="00B66049">
      <w:pPr>
        <w:numPr>
          <w:ilvl w:val="0"/>
          <w:numId w:val="1"/>
        </w:numPr>
        <w:jc w:val="both"/>
      </w:pPr>
      <w:proofErr w:type="spellStart"/>
      <w:r w:rsidRPr="00B66049">
        <w:t>Hubertine</w:t>
      </w:r>
      <w:proofErr w:type="spellEnd"/>
      <w:r w:rsidRPr="00B66049">
        <w:t xml:space="preserve"> </w:t>
      </w:r>
      <w:proofErr w:type="spellStart"/>
      <w:r w:rsidRPr="00B66049">
        <w:t>Auclert</w:t>
      </w:r>
      <w:proofErr w:type="spellEnd"/>
      <w:r w:rsidRPr="00B66049">
        <w:t>, première suffragette française, militante inlassable pour le droit de vote des femmes, ridiculisée en son temps et redécouverte trop tard.</w:t>
      </w:r>
    </w:p>
    <w:p w14:paraId="28AA9F7F" w14:textId="77777777" w:rsidR="00B66049" w:rsidRPr="00B66049" w:rsidRDefault="00B66049" w:rsidP="00B66049">
      <w:pPr>
        <w:numPr>
          <w:ilvl w:val="0"/>
          <w:numId w:val="1"/>
        </w:numPr>
        <w:jc w:val="both"/>
      </w:pPr>
      <w:r w:rsidRPr="00B66049">
        <w:t xml:space="preserve">Rose </w:t>
      </w:r>
      <w:proofErr w:type="spellStart"/>
      <w:r w:rsidRPr="00B66049">
        <w:t>Valland</w:t>
      </w:r>
      <w:proofErr w:type="spellEnd"/>
      <w:r w:rsidRPr="00B66049">
        <w:t>, résistante de l’ombre, historienne de l’art qui espionna les nazis pour préserver des milliers d’œuvres volées, sans jamais chercher la lumière.</w:t>
      </w:r>
    </w:p>
    <w:p w14:paraId="39ED3C7E" w14:textId="14C860EC" w:rsidR="00B66049" w:rsidRDefault="00B66049" w:rsidP="00667626">
      <w:pPr>
        <w:jc w:val="both"/>
      </w:pPr>
    </w:p>
    <w:p w14:paraId="4ADAA1B9" w14:textId="2470B942" w:rsidR="00B66049" w:rsidRDefault="00B66049" w:rsidP="00667626">
      <w:pPr>
        <w:jc w:val="both"/>
      </w:pPr>
      <w:bookmarkStart w:id="3" w:name="_Hlk206687806"/>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t>Parmi ces portraits, deux femmes scientifiques. Chaque chapitre nécessite 10 à 15 minutes de lecture et offre une première approche intéressante et instructive.</w:t>
      </w:r>
      <w:bookmarkEnd w:id="2"/>
      <w:bookmarkEnd w:id="3"/>
    </w:p>
    <w:sectPr w:rsidR="00B66049"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2283D"/>
    <w:multiLevelType w:val="multilevel"/>
    <w:tmpl w:val="AEC4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7631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A2B85"/>
    <w:rsid w:val="000C777E"/>
    <w:rsid w:val="00172B00"/>
    <w:rsid w:val="001C54EC"/>
    <w:rsid w:val="001C78E1"/>
    <w:rsid w:val="00232F19"/>
    <w:rsid w:val="002355C9"/>
    <w:rsid w:val="0027766C"/>
    <w:rsid w:val="00287E6C"/>
    <w:rsid w:val="002C67EA"/>
    <w:rsid w:val="002E59E9"/>
    <w:rsid w:val="003C774C"/>
    <w:rsid w:val="0041408E"/>
    <w:rsid w:val="00430C75"/>
    <w:rsid w:val="00480C62"/>
    <w:rsid w:val="005A6B86"/>
    <w:rsid w:val="00667626"/>
    <w:rsid w:val="00760E1F"/>
    <w:rsid w:val="0077537B"/>
    <w:rsid w:val="00785B3A"/>
    <w:rsid w:val="00807C52"/>
    <w:rsid w:val="008815F6"/>
    <w:rsid w:val="0093631C"/>
    <w:rsid w:val="009C3906"/>
    <w:rsid w:val="009D73EF"/>
    <w:rsid w:val="00A0351B"/>
    <w:rsid w:val="00A61FFB"/>
    <w:rsid w:val="00AA7330"/>
    <w:rsid w:val="00B66049"/>
    <w:rsid w:val="00B95E86"/>
    <w:rsid w:val="00BA6295"/>
    <w:rsid w:val="00C17D40"/>
    <w:rsid w:val="00C23A67"/>
    <w:rsid w:val="00C40AFC"/>
    <w:rsid w:val="00C65F24"/>
    <w:rsid w:val="00CB110B"/>
    <w:rsid w:val="00D4437C"/>
    <w:rsid w:val="00DA79CB"/>
    <w:rsid w:val="00E27291"/>
    <w:rsid w:val="00E458E5"/>
    <w:rsid w:val="00ED27D1"/>
    <w:rsid w:val="00EF57EA"/>
    <w:rsid w:val="00F31F35"/>
    <w:rsid w:val="00FA0F3B"/>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fr.wikipedia.org/wiki/Mileva_Einstei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797</Words>
  <Characters>4388</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8</cp:revision>
  <dcterms:created xsi:type="dcterms:W3CDTF">2024-08-25T13:59:00Z</dcterms:created>
  <dcterms:modified xsi:type="dcterms:W3CDTF">2025-08-21T15:15:00Z</dcterms:modified>
</cp:coreProperties>
</file>